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783"/>
        <w:gridCol w:w="80"/>
        <w:gridCol w:w="810"/>
        <w:gridCol w:w="538"/>
        <w:gridCol w:w="1183"/>
        <w:gridCol w:w="1134"/>
        <w:gridCol w:w="142"/>
        <w:gridCol w:w="850"/>
        <w:gridCol w:w="709"/>
        <w:gridCol w:w="709"/>
        <w:gridCol w:w="1187"/>
      </w:tblGrid>
      <w:tr w:rsidR="00992F1F" w:rsidRPr="00992F1F" w:rsidTr="00992F1F">
        <w:trPr>
          <w:trHeight w:val="377"/>
        </w:trPr>
        <w:tc>
          <w:tcPr>
            <w:tcW w:w="95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1F" w:rsidRPr="00DE7FF3" w:rsidRDefault="00992F1F" w:rsidP="00992F1F">
            <w:pPr>
              <w:pStyle w:val="a3"/>
              <w:shd w:val="clear" w:color="auto" w:fill="FFFFFF"/>
              <w:spacing w:before="0" w:beforeAutospacing="0" w:after="120" w:afterAutospacing="0"/>
              <w:ind w:firstLine="567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E7FF3">
              <w:rPr>
                <w:b/>
                <w:color w:val="000000"/>
                <w:sz w:val="22"/>
                <w:szCs w:val="22"/>
              </w:rPr>
              <w:t>ПОРЯДОК ФОРМИРОВАНИЯ НАЧАЛЬНОЙ (МАКСИМАЛЬНОЙ) ЦЕНЫ ДОГОВОРА</w:t>
            </w:r>
          </w:p>
          <w:p w:rsidR="00992F1F" w:rsidRPr="00992F1F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92F1F" w:rsidRPr="00992F1F" w:rsidTr="00992F1F">
        <w:trPr>
          <w:trHeight w:val="626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>Исп</w:t>
            </w:r>
            <w:r w:rsidR="009816FE">
              <w:rPr>
                <w:rFonts w:ascii="Times New Roman" w:hAnsi="Times New Roman" w:cs="Times New Roman"/>
                <w:color w:val="000000"/>
              </w:rPr>
              <w:t>ользуемый метод определения НМЦД</w:t>
            </w:r>
            <w:r w:rsidRPr="00E75A6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договора.</w:t>
            </w:r>
          </w:p>
        </w:tc>
      </w:tr>
      <w:tr w:rsidR="00992F1F" w:rsidRPr="00992F1F" w:rsidTr="00992F1F">
        <w:trPr>
          <w:trHeight w:val="626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>Использованные источники информации о ценах, в том числе указание на соответствующие сайты в информационно-телекоммуникационной сети «Интернет» или указания на иные документы</w:t>
            </w:r>
          </w:p>
        </w:tc>
        <w:tc>
          <w:tcPr>
            <w:tcW w:w="73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 xml:space="preserve">Для обоснования начальной (максимальной) цены </w:t>
            </w:r>
            <w:r w:rsidR="009816FE">
              <w:rPr>
                <w:rFonts w:ascii="Times New Roman" w:hAnsi="Times New Roman" w:cs="Times New Roman"/>
                <w:color w:val="000000"/>
              </w:rPr>
              <w:t>договора</w:t>
            </w:r>
            <w:r w:rsidRPr="00E75A61">
              <w:rPr>
                <w:rFonts w:ascii="Times New Roman" w:hAnsi="Times New Roman" w:cs="Times New Roman"/>
                <w:color w:val="000000"/>
              </w:rPr>
              <w:t xml:space="preserve"> были использованы коммерческие предложения Поставщиков товара, являющегося объектом закупки, со следующими входящими номерами:  </w:t>
            </w:r>
          </w:p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>1. Поставщик № 1 (</w:t>
            </w:r>
            <w:proofErr w:type="spellStart"/>
            <w:r w:rsidRPr="00E75A61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E75A61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3B03F1" w:rsidRPr="00E75A61">
              <w:rPr>
                <w:rFonts w:ascii="Times New Roman" w:hAnsi="Times New Roman" w:cs="Times New Roman"/>
                <w:color w:val="000000"/>
              </w:rPr>
              <w:t>5</w:t>
            </w:r>
            <w:r w:rsidR="00A536A7">
              <w:rPr>
                <w:rFonts w:ascii="Times New Roman" w:hAnsi="Times New Roman" w:cs="Times New Roman"/>
                <w:color w:val="000000"/>
              </w:rPr>
              <w:t>34</w:t>
            </w:r>
            <w:r w:rsidRPr="00E75A61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A536A7">
              <w:rPr>
                <w:rFonts w:ascii="Times New Roman" w:hAnsi="Times New Roman" w:cs="Times New Roman"/>
                <w:color w:val="000000"/>
              </w:rPr>
              <w:t>20</w:t>
            </w:r>
            <w:r w:rsidR="003B03F1" w:rsidRPr="00E75A61">
              <w:rPr>
                <w:rFonts w:ascii="Times New Roman" w:hAnsi="Times New Roman" w:cs="Times New Roman"/>
                <w:color w:val="000000"/>
              </w:rPr>
              <w:t>.09</w:t>
            </w:r>
            <w:r w:rsidRPr="00E75A61">
              <w:rPr>
                <w:rFonts w:ascii="Times New Roman" w:hAnsi="Times New Roman" w:cs="Times New Roman"/>
                <w:color w:val="000000"/>
              </w:rPr>
              <w:t>.2018);</w:t>
            </w:r>
          </w:p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>2. Поставщик  № 2 (</w:t>
            </w:r>
            <w:proofErr w:type="spellStart"/>
            <w:r w:rsidRPr="00E75A61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E75A61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A536A7">
              <w:rPr>
                <w:rFonts w:ascii="Times New Roman" w:hAnsi="Times New Roman" w:cs="Times New Roman"/>
                <w:color w:val="000000"/>
              </w:rPr>
              <w:t>535</w:t>
            </w:r>
            <w:r w:rsidRPr="00E75A61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A536A7">
              <w:rPr>
                <w:rFonts w:ascii="Times New Roman" w:hAnsi="Times New Roman" w:cs="Times New Roman"/>
                <w:color w:val="000000"/>
              </w:rPr>
              <w:t>20</w:t>
            </w:r>
            <w:r w:rsidR="003B03F1" w:rsidRPr="00E75A61">
              <w:rPr>
                <w:rFonts w:ascii="Times New Roman" w:hAnsi="Times New Roman" w:cs="Times New Roman"/>
                <w:color w:val="000000"/>
              </w:rPr>
              <w:t>.09</w:t>
            </w:r>
            <w:r w:rsidR="00983813">
              <w:rPr>
                <w:rFonts w:ascii="Times New Roman" w:hAnsi="Times New Roman" w:cs="Times New Roman"/>
                <w:color w:val="000000"/>
              </w:rPr>
              <w:t>.2018).</w:t>
            </w:r>
          </w:p>
          <w:p w:rsidR="00992F1F" w:rsidRPr="00E75A61" w:rsidRDefault="00992F1F" w:rsidP="009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F1F" w:rsidRPr="00992F1F" w:rsidTr="00983813">
        <w:trPr>
          <w:trHeight w:val="595"/>
        </w:trPr>
        <w:tc>
          <w:tcPr>
            <w:tcW w:w="95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1F" w:rsidRPr="00E75A6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>Расчет НМЦД</w:t>
            </w:r>
          </w:p>
        </w:tc>
      </w:tr>
      <w:tr w:rsidR="00983813" w:rsidRPr="00992F1F" w:rsidTr="00983813">
        <w:trPr>
          <w:trHeight w:val="3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товара, услуги (работы)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813" w:rsidRPr="003B03F1" w:rsidRDefault="000A6622" w:rsidP="000A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№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534</w:t>
            </w:r>
            <w:r w:rsidR="00983813"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83813"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.09.2018)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813" w:rsidRPr="003B03F1" w:rsidRDefault="000A6622" w:rsidP="000A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 № 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535</w:t>
            </w:r>
            <w:r w:rsidR="00983813"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83813"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.09.2018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цена (руб.)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 вариации</w:t>
            </w:r>
            <w:proofErr w:type="gramStart"/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НМЦД</w:t>
            </w:r>
          </w:p>
        </w:tc>
      </w:tr>
      <w:tr w:rsidR="00983813" w:rsidRPr="00992F1F" w:rsidTr="00983813">
        <w:trPr>
          <w:trHeight w:val="168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813" w:rsidRPr="00992F1F" w:rsidTr="00983813">
        <w:trPr>
          <w:trHeight w:val="5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сточно-динимический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816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электродвигателем на раме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126805,00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133402,50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9330,27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133402,50</w:t>
            </w:r>
          </w:p>
        </w:tc>
      </w:tr>
      <w:tr w:rsidR="00983813" w:rsidRPr="00992F1F" w:rsidTr="00983813">
        <w:trPr>
          <w:trHeight w:val="5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сточно-динамический</w:t>
            </w:r>
            <w:r w:rsidR="009816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электродвигателем на раме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116918,00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423459,00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7,49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13" w:rsidRPr="003B03F1" w:rsidRDefault="00983813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123459,00</w:t>
            </w:r>
          </w:p>
        </w:tc>
      </w:tr>
      <w:tr w:rsidR="00992F1F" w:rsidRPr="00992F1F" w:rsidTr="00983813">
        <w:trPr>
          <w:trHeight w:val="21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92F1F" w:rsidRPr="003B03F1" w:rsidRDefault="00992F1F" w:rsidP="00992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1F" w:rsidRPr="003B03F1" w:rsidRDefault="00983813" w:rsidP="009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256861,50</w:t>
            </w:r>
          </w:p>
        </w:tc>
      </w:tr>
      <w:tr w:rsidR="00992F1F" w:rsidRPr="00992F1F" w:rsidTr="00983813">
        <w:trPr>
          <w:trHeight w:val="468"/>
        </w:trPr>
        <w:tc>
          <w:tcPr>
            <w:tcW w:w="95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1F" w:rsidRPr="00E75A61" w:rsidRDefault="00992F1F" w:rsidP="009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 xml:space="preserve">На основании проведенного анализа рынка и расчетов, НМЦД составляет: </w:t>
            </w:r>
            <w:r w:rsidR="00983813">
              <w:rPr>
                <w:rFonts w:ascii="Times New Roman" w:hAnsi="Times New Roman" w:cs="Times New Roman"/>
                <w:color w:val="000000"/>
              </w:rPr>
              <w:t>256861,50</w:t>
            </w:r>
            <w:r w:rsidRPr="00E75A61">
              <w:rPr>
                <w:rFonts w:ascii="Times New Roman" w:hAnsi="Times New Roman" w:cs="Times New Roman"/>
                <w:color w:val="000000"/>
              </w:rPr>
              <w:t xml:space="preserve"> рублей.</w:t>
            </w:r>
          </w:p>
        </w:tc>
      </w:tr>
      <w:tr w:rsidR="00E75A61" w:rsidRPr="00992F1F" w:rsidTr="00983813">
        <w:trPr>
          <w:trHeight w:val="53"/>
        </w:trPr>
        <w:tc>
          <w:tcPr>
            <w:tcW w:w="839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5A61" w:rsidRPr="00992F1F" w:rsidRDefault="00E75A61" w:rsidP="009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A61">
              <w:rPr>
                <w:rFonts w:ascii="Times New Roman" w:hAnsi="Times New Roman" w:cs="Times New Roman"/>
                <w:color w:val="000000"/>
              </w:rPr>
              <w:t>Да</w:t>
            </w:r>
            <w:r w:rsidR="00983813">
              <w:rPr>
                <w:rFonts w:ascii="Times New Roman" w:hAnsi="Times New Roman" w:cs="Times New Roman"/>
                <w:color w:val="000000"/>
              </w:rPr>
              <w:t>та подготовки обоснования НМЦК:20</w:t>
            </w:r>
            <w:r w:rsidRPr="00E75A61">
              <w:rPr>
                <w:rFonts w:ascii="Times New Roman" w:hAnsi="Times New Roman" w:cs="Times New Roman"/>
                <w:color w:val="000000"/>
              </w:rPr>
              <w:t>.09.2018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75A61" w:rsidRPr="00992F1F" w:rsidRDefault="00E75A61" w:rsidP="00992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47EF" w:rsidRDefault="004347EF"/>
    <w:sectPr w:rsidR="004347EF" w:rsidSect="0043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13" w:rsidRDefault="00983813" w:rsidP="00992F1F">
      <w:pPr>
        <w:spacing w:after="0" w:line="240" w:lineRule="auto"/>
      </w:pPr>
      <w:r>
        <w:separator/>
      </w:r>
    </w:p>
  </w:endnote>
  <w:endnote w:type="continuationSeparator" w:id="0">
    <w:p w:rsidR="00983813" w:rsidRDefault="00983813" w:rsidP="0099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13" w:rsidRDefault="00983813" w:rsidP="00992F1F">
      <w:pPr>
        <w:spacing w:after="0" w:line="240" w:lineRule="auto"/>
      </w:pPr>
      <w:r>
        <w:separator/>
      </w:r>
    </w:p>
  </w:footnote>
  <w:footnote w:type="continuationSeparator" w:id="0">
    <w:p w:rsidR="00983813" w:rsidRDefault="00983813" w:rsidP="00992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F1F"/>
    <w:rsid w:val="000527DC"/>
    <w:rsid w:val="000A6622"/>
    <w:rsid w:val="002E3752"/>
    <w:rsid w:val="003B03F1"/>
    <w:rsid w:val="00420DB8"/>
    <w:rsid w:val="004347EF"/>
    <w:rsid w:val="005663CB"/>
    <w:rsid w:val="00643CA4"/>
    <w:rsid w:val="00691A6E"/>
    <w:rsid w:val="00834F22"/>
    <w:rsid w:val="008F2B0B"/>
    <w:rsid w:val="009816FE"/>
    <w:rsid w:val="00983813"/>
    <w:rsid w:val="00992F1F"/>
    <w:rsid w:val="00A5333F"/>
    <w:rsid w:val="00A536A7"/>
    <w:rsid w:val="00AA57E1"/>
    <w:rsid w:val="00B33824"/>
    <w:rsid w:val="00BE3615"/>
    <w:rsid w:val="00CB2C7E"/>
    <w:rsid w:val="00E75A61"/>
    <w:rsid w:val="00F1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4"/>
    <w:unhideWhenUsed/>
    <w:qFormat/>
    <w:rsid w:val="0099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3"/>
    <w:locked/>
    <w:rsid w:val="00992F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92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2F1F"/>
  </w:style>
  <w:style w:type="paragraph" w:styleId="a7">
    <w:name w:val="footer"/>
    <w:basedOn w:val="a"/>
    <w:link w:val="a8"/>
    <w:uiPriority w:val="99"/>
    <w:semiHidden/>
    <w:unhideWhenUsed/>
    <w:rsid w:val="00992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2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7</cp:revision>
  <cp:lastPrinted>2018-09-20T13:09:00Z</cp:lastPrinted>
  <dcterms:created xsi:type="dcterms:W3CDTF">2018-09-19T11:15:00Z</dcterms:created>
  <dcterms:modified xsi:type="dcterms:W3CDTF">2018-09-20T13:09:00Z</dcterms:modified>
</cp:coreProperties>
</file>